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18810586230714090332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18810586230714090332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18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17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№18810886230920088743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18810586230714090332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20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0412365400725001432420126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